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7127374E" w:rsidR="00E525D9" w:rsidRPr="00D5380A" w:rsidRDefault="00C002EB" w:rsidP="00C002EB">
            <w:pPr>
              <w:rPr>
                <w:rFonts w:ascii="Arial" w:hAnsi="Arial" w:cs="Arial"/>
              </w:rPr>
            </w:pPr>
            <w:r>
              <w:t xml:space="preserve">Las altas temperaturas que enfrenta el departamento han incrementado el riesgo de incendios forestales, y en las últimas semanas se han atendido varias emergencias en diferentes provincias. ¿Cuál es el balance de estas conflagraciones? 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187B83B1" w:rsidR="00893F91" w:rsidRPr="00C519FD" w:rsidRDefault="00C002EB" w:rsidP="003774C6">
            <w:pPr>
              <w:pStyle w:val="NormalWeb"/>
            </w:pPr>
            <w:r>
              <w:t xml:space="preserve">El gobernador Jorge Emilio Rey informó en su cuenta de X que en las dos últimas semanas se han registrado 30 incendios forestales en seis provincias del departamento. Sobre la situación, el mandatario escribió: </w:t>
            </w:r>
            <w:r>
              <w:rPr>
                <w:rStyle w:val="nfasis"/>
              </w:rPr>
              <w:t>“Se reportan temperaturas por encima del promedio, especialmente en la provincia del Alto Magdalena. Esto, sumado a la acción de manos inescrupulosas, ha generado incendios forestales”</w:t>
            </w:r>
            <w:r>
              <w:t xml:space="preserve">. El caso más complejo está en el municipio de Nilo, vereda Los Curos, donde se han afectado cerca de 45 hectáreas, incluidas zonas de </w:t>
            </w:r>
            <w:proofErr w:type="spellStart"/>
            <w:r>
              <w:t>Tolemaida</w:t>
            </w:r>
            <w:proofErr w:type="spellEnd"/>
            <w:r>
              <w:t>.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67F9E441" w:rsidR="00EE79CA" w:rsidRPr="00D5380A" w:rsidRDefault="00C002EB" w:rsidP="00D24436">
            <w:pPr>
              <w:pStyle w:val="NormalWeb"/>
              <w:rPr>
                <w:rFonts w:ascii="Arial" w:hAnsi="Arial" w:cs="Arial"/>
              </w:rPr>
            </w:pPr>
            <w:r>
              <w:t xml:space="preserve">Otros municipios como </w:t>
            </w:r>
            <w:proofErr w:type="spellStart"/>
            <w:r>
              <w:t>Sasaima</w:t>
            </w:r>
            <w:proofErr w:type="spellEnd"/>
            <w:r>
              <w:t xml:space="preserve">, </w:t>
            </w:r>
            <w:proofErr w:type="spellStart"/>
            <w:r>
              <w:t>Simijaca</w:t>
            </w:r>
            <w:proofErr w:type="spellEnd"/>
            <w:r>
              <w:t xml:space="preserve">, </w:t>
            </w:r>
            <w:proofErr w:type="spellStart"/>
            <w:r>
              <w:t>Pandi</w:t>
            </w:r>
            <w:proofErr w:type="spellEnd"/>
            <w:r>
              <w:t xml:space="preserve">, </w:t>
            </w:r>
            <w:proofErr w:type="spellStart"/>
            <w:r>
              <w:t>Tocancipá</w:t>
            </w:r>
            <w:proofErr w:type="spellEnd"/>
            <w:r>
              <w:t xml:space="preserve">, Guaduas, </w:t>
            </w:r>
            <w:proofErr w:type="spellStart"/>
            <w:r>
              <w:t>Tocaima</w:t>
            </w:r>
            <w:proofErr w:type="spellEnd"/>
            <w:r>
              <w:t xml:space="preserve"> y Ricaurte también han reportado emergencias. Solo en </w:t>
            </w:r>
            <w:proofErr w:type="spellStart"/>
            <w:r>
              <w:t>Sasaima</w:t>
            </w:r>
            <w:proofErr w:type="spellEnd"/>
            <w:r>
              <w:t xml:space="preserve"> se liquidaron incendios con un balance de 20 hectáreas afectadas, mientras que en </w:t>
            </w:r>
            <w:proofErr w:type="spellStart"/>
            <w:r>
              <w:t>Simijaca</w:t>
            </w:r>
            <w:proofErr w:type="spellEnd"/>
            <w:r>
              <w:t xml:space="preserve"> la quema de basura ocasionó daños en dos hectáreas.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780599EC" w:rsidR="00E61FB9" w:rsidRPr="00C64C1D" w:rsidRDefault="00C002EB" w:rsidP="00C64C1D">
            <w:pPr>
              <w:pStyle w:val="NormalWeb"/>
            </w:pPr>
            <w:r>
              <w:t>El consolidado supera las 83 hectáreas impactadas en todo el territorio. El gobernador pidió a la ciudadanía evitar dejar vidrios o material inflamable en zonas verdes y agradeció el trabajo de los bomberos, consejos municipales de gestión del riesgo y la comunidad que ha apoyado la atención de estas emergencias.</w:t>
            </w:r>
          </w:p>
        </w:tc>
      </w:tr>
    </w:tbl>
    <w:p w14:paraId="095D902F" w14:textId="548A2A10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</w:t>
      </w:r>
      <w:bookmarkStart w:id="0" w:name="_GoBack"/>
      <w:r w:rsidR="005039EF" w:rsidRPr="007A567E">
        <w:rPr>
          <w:rFonts w:ascii="Arial" w:hAnsi="Arial" w:cs="Arial"/>
          <w:sz w:val="22"/>
          <w:szCs w:val="22"/>
        </w:rPr>
        <w:t xml:space="preserve"> </w:t>
      </w:r>
      <w:r w:rsidR="00C002EB">
        <w:t>Incendios forestales afectan más de 80 hectáreas en Cundinamarca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CF5AA0" w14:textId="77777777" w:rsidR="003A477C" w:rsidRDefault="003A477C">
      <w:r>
        <w:separator/>
      </w:r>
    </w:p>
  </w:endnote>
  <w:endnote w:type="continuationSeparator" w:id="0">
    <w:p w14:paraId="67643D1B" w14:textId="77777777" w:rsidR="003A477C" w:rsidRDefault="003A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399BD" w14:textId="77777777" w:rsidR="003A477C" w:rsidRDefault="003A477C">
      <w:r>
        <w:separator/>
      </w:r>
    </w:p>
  </w:footnote>
  <w:footnote w:type="continuationSeparator" w:id="0">
    <w:p w14:paraId="6F563709" w14:textId="77777777" w:rsidR="003A477C" w:rsidRDefault="003A4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767A7"/>
    <w:rsid w:val="0018080B"/>
    <w:rsid w:val="00184298"/>
    <w:rsid w:val="001847C7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2025-09-15T01:10:00Z</dcterms:created>
  <dcterms:modified xsi:type="dcterms:W3CDTF">2025-09-15T01:10:00Z</dcterms:modified>
</cp:coreProperties>
</file>